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7BE84" w14:textId="3632D598" w:rsidR="00C83189" w:rsidRPr="00892553" w:rsidRDefault="00C83189" w:rsidP="00892553">
      <w:pPr>
        <w:pStyle w:val="Titel"/>
      </w:pPr>
      <w:r w:rsidRPr="00892553">
        <w:t>Pressemitteilung</w:t>
      </w:r>
    </w:p>
    <w:p w14:paraId="413488F6" w14:textId="06551099"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130AF4">
        <w:rPr>
          <w:rFonts w:eastAsia="SimSun" w:cstheme="minorHAnsi"/>
          <w:noProof/>
          <w:kern w:val="1"/>
          <w:lang w:eastAsia="hi-IN" w:bidi="hi-IN"/>
        </w:rPr>
        <w:t>13. Mai 2026</w:t>
      </w:r>
      <w:r w:rsidRPr="008C5893">
        <w:rPr>
          <w:rFonts w:eastAsia="SimSun" w:cstheme="minorHAnsi"/>
          <w:kern w:val="1"/>
          <w:lang w:eastAsia="hi-IN" w:bidi="hi-IN"/>
        </w:rPr>
        <w:fldChar w:fldCharType="end"/>
      </w:r>
    </w:p>
    <w:p w14:paraId="17770DA4" w14:textId="1EBDAFE7" w:rsidR="00C83189" w:rsidRPr="000338DE" w:rsidRDefault="00A30E7C" w:rsidP="00C83189">
      <w:pPr>
        <w:pStyle w:val="berschrift1"/>
        <w:rPr>
          <w:rFonts w:ascii="Segoe UI" w:eastAsiaTheme="minorEastAsia" w:hAnsi="Segoe UI" w:cs="Segoe UI"/>
          <w:color w:val="000000"/>
          <w:sz w:val="27"/>
          <w:szCs w:val="22"/>
          <w:shd w:val="clear" w:color="auto" w:fill="FFFFFF"/>
        </w:rPr>
      </w:pPr>
      <w:r w:rsidRPr="00244C01">
        <w:rPr>
          <w:noProof/>
        </w:rPr>
        <w:t>„</w:t>
      </w:r>
      <w:r w:rsidR="003B38AA">
        <w:rPr>
          <w:noProof/>
        </w:rPr>
        <w:t>PANORAMAWEG</w:t>
      </w:r>
      <w:r w:rsidRPr="00244C01">
        <w:rPr>
          <w:noProof/>
        </w:rPr>
        <w:t xml:space="preserve"> </w:t>
      </w:r>
      <w:r w:rsidR="00695F2A">
        <w:rPr>
          <w:noProof/>
        </w:rPr>
        <w:t xml:space="preserve">- </w:t>
      </w:r>
      <w:r w:rsidR="00695F2A" w:rsidRPr="00613E9D">
        <w:rPr>
          <w:noProof/>
        </w:rPr>
        <w:t>Weite Wiesen, große Blicke</w:t>
      </w:r>
      <w:r w:rsidR="00155E9B">
        <w:rPr>
          <w:noProof/>
        </w:rPr>
        <w:t>“</w:t>
      </w:r>
      <w:r w:rsidR="00695F2A">
        <w:rPr>
          <w:noProof/>
        </w:rPr>
        <w:t xml:space="preserve"> </w:t>
      </w:r>
      <w:r w:rsidRPr="00244C01">
        <w:rPr>
          <w:noProof/>
        </w:rPr>
        <w:t>in Einbeck eröffnet</w:t>
      </w:r>
      <w:r w:rsidR="00D37EAA">
        <w:rPr>
          <w:noProof/>
        </w:rPr>
        <w:t>.</w:t>
      </w:r>
    </w:p>
    <w:p w14:paraId="71E780F8" w14:textId="03C82414" w:rsidR="00A30E7C" w:rsidRPr="00155E9B" w:rsidRDefault="00A30E7C" w:rsidP="00155E9B">
      <w:pPr>
        <w:spacing w:line="312" w:lineRule="auto"/>
        <w:rPr>
          <w:rFonts w:cs="Arial"/>
          <w:b/>
          <w:bCs/>
          <w:sz w:val="24"/>
          <w:szCs w:val="24"/>
        </w:rPr>
      </w:pPr>
      <w:r w:rsidRPr="00155E9B">
        <w:rPr>
          <w:rFonts w:cs="Arial"/>
          <w:b/>
          <w:bCs/>
          <w:sz w:val="24"/>
          <w:szCs w:val="24"/>
        </w:rPr>
        <w:t xml:space="preserve">Die Themenwanderung </w:t>
      </w:r>
      <w:r w:rsidR="00C2284B" w:rsidRPr="00155E9B">
        <w:rPr>
          <w:rFonts w:cs="Arial"/>
          <w:b/>
          <w:bCs/>
          <w:sz w:val="24"/>
          <w:szCs w:val="24"/>
        </w:rPr>
        <w:t>„</w:t>
      </w:r>
      <w:r w:rsidR="00613E9D" w:rsidRPr="00155E9B">
        <w:rPr>
          <w:rFonts w:cs="Arial"/>
          <w:b/>
          <w:bCs/>
          <w:sz w:val="24"/>
          <w:szCs w:val="24"/>
        </w:rPr>
        <w:t>PANORAMAWEG</w:t>
      </w:r>
      <w:r w:rsidR="00C2284B" w:rsidRPr="00155E9B">
        <w:rPr>
          <w:rFonts w:cs="Arial"/>
          <w:b/>
          <w:bCs/>
          <w:sz w:val="24"/>
          <w:szCs w:val="24"/>
        </w:rPr>
        <w:t>“</w:t>
      </w:r>
      <w:r w:rsidRPr="00155E9B">
        <w:rPr>
          <w:rFonts w:cs="Arial"/>
          <w:b/>
          <w:bCs/>
          <w:sz w:val="24"/>
          <w:szCs w:val="24"/>
        </w:rPr>
        <w:t xml:space="preserve"> </w:t>
      </w:r>
      <w:r w:rsidR="00695F2A" w:rsidRPr="00155E9B">
        <w:rPr>
          <w:rFonts w:cs="Arial"/>
          <w:b/>
          <w:bCs/>
          <w:sz w:val="24"/>
          <w:szCs w:val="24"/>
        </w:rPr>
        <w:t>begeistert mit malerischen Landschaften und atemberaubenden Ausblicken.</w:t>
      </w:r>
    </w:p>
    <w:p w14:paraId="7806F4C3" w14:textId="77777777" w:rsidR="002052EF" w:rsidRDefault="008E33BA" w:rsidP="00155E9B">
      <w:pPr>
        <w:spacing w:line="312" w:lineRule="auto"/>
        <w:rPr>
          <w:rFonts w:cs="Arial"/>
          <w:sz w:val="24"/>
          <w:szCs w:val="24"/>
        </w:rPr>
      </w:pPr>
      <w:r w:rsidRPr="000432E3">
        <w:rPr>
          <w:rFonts w:cs="Arial"/>
          <w:sz w:val="24"/>
          <w:szCs w:val="24"/>
        </w:rPr>
        <w:t>Im Rahmen des Radwanderkonzepts der Stadt Einbeck aus dem Jahr 2024 und einem vorangegangene</w:t>
      </w:r>
      <w:r w:rsidR="00386C0E" w:rsidRPr="000432E3">
        <w:rPr>
          <w:rFonts w:cs="Arial"/>
          <w:sz w:val="24"/>
          <w:szCs w:val="24"/>
        </w:rPr>
        <w:t>n</w:t>
      </w:r>
      <w:r w:rsidRPr="000432E3">
        <w:rPr>
          <w:rFonts w:cs="Arial"/>
          <w:sz w:val="24"/>
          <w:szCs w:val="24"/>
        </w:rPr>
        <w:t xml:space="preserve"> politischen Antrag aus 2017, wurde neben dem Relaunch der VitalWege im Sommer 2025</w:t>
      </w:r>
      <w:r w:rsidR="00695F2A" w:rsidRPr="000432E3">
        <w:rPr>
          <w:rFonts w:cs="Arial"/>
          <w:sz w:val="24"/>
          <w:szCs w:val="24"/>
        </w:rPr>
        <w:t xml:space="preserve"> und dem im März eröffneten „HELDENWEG“ </w:t>
      </w:r>
      <w:r w:rsidRPr="000432E3">
        <w:rPr>
          <w:rFonts w:cs="Arial"/>
          <w:sz w:val="24"/>
          <w:szCs w:val="24"/>
        </w:rPr>
        <w:t>nun eine weitere Maßnahme erfolgreich umgesetzt: Die Themenwanderung</w:t>
      </w:r>
      <w:r w:rsidR="00A30E7C" w:rsidRPr="000432E3">
        <w:rPr>
          <w:rFonts w:cs="Arial"/>
          <w:sz w:val="24"/>
          <w:szCs w:val="24"/>
        </w:rPr>
        <w:t xml:space="preserve"> </w:t>
      </w:r>
      <w:r w:rsidR="00C2284B" w:rsidRPr="000432E3">
        <w:rPr>
          <w:rFonts w:cs="Arial"/>
          <w:sz w:val="24"/>
          <w:szCs w:val="24"/>
        </w:rPr>
        <w:t>„</w:t>
      </w:r>
      <w:r w:rsidR="009C071F" w:rsidRPr="000432E3">
        <w:rPr>
          <w:rFonts w:cs="Arial"/>
          <w:sz w:val="24"/>
          <w:szCs w:val="24"/>
        </w:rPr>
        <w:t>PANORAMAWEG</w:t>
      </w:r>
      <w:r w:rsidR="00C2284B" w:rsidRPr="000432E3">
        <w:rPr>
          <w:rFonts w:cs="Arial"/>
          <w:sz w:val="24"/>
          <w:szCs w:val="24"/>
        </w:rPr>
        <w:t>“</w:t>
      </w:r>
      <w:r w:rsidR="00A30E7C" w:rsidRPr="000432E3">
        <w:rPr>
          <w:rFonts w:cs="Arial"/>
          <w:sz w:val="24"/>
          <w:szCs w:val="24"/>
        </w:rPr>
        <w:t xml:space="preserve"> ist eine rund </w:t>
      </w:r>
      <w:r w:rsidR="00D43EB8" w:rsidRPr="000432E3">
        <w:rPr>
          <w:rFonts w:cs="Arial"/>
          <w:sz w:val="24"/>
          <w:szCs w:val="24"/>
        </w:rPr>
        <w:t>zehn</w:t>
      </w:r>
      <w:r w:rsidR="009C071F" w:rsidRPr="000432E3">
        <w:rPr>
          <w:rFonts w:cs="Arial"/>
          <w:sz w:val="24"/>
          <w:szCs w:val="24"/>
        </w:rPr>
        <w:t xml:space="preserve"> </w:t>
      </w:r>
      <w:r w:rsidR="00A30E7C" w:rsidRPr="000432E3">
        <w:rPr>
          <w:rFonts w:cs="Arial"/>
          <w:sz w:val="24"/>
          <w:szCs w:val="24"/>
        </w:rPr>
        <w:t>Kilometer lang</w:t>
      </w:r>
      <w:r w:rsidR="00C22C41" w:rsidRPr="000432E3">
        <w:rPr>
          <w:rFonts w:cs="Arial"/>
          <w:sz w:val="24"/>
          <w:szCs w:val="24"/>
        </w:rPr>
        <w:t xml:space="preserve">e </w:t>
      </w:r>
      <w:r w:rsidR="00A30E7C" w:rsidRPr="000432E3">
        <w:rPr>
          <w:rFonts w:cs="Arial"/>
          <w:sz w:val="24"/>
          <w:szCs w:val="24"/>
        </w:rPr>
        <w:t xml:space="preserve">Rundwanderung, die durch die reizvolle Landschaft rund um </w:t>
      </w:r>
      <w:r w:rsidR="009C071F" w:rsidRPr="000432E3">
        <w:rPr>
          <w:rFonts w:cs="Arial"/>
          <w:sz w:val="24"/>
          <w:szCs w:val="24"/>
        </w:rPr>
        <w:t>Avendshausen, Vardeilsen und Bartshausen</w:t>
      </w:r>
      <w:r w:rsidR="00A30E7C" w:rsidRPr="000432E3">
        <w:rPr>
          <w:rFonts w:cs="Arial"/>
          <w:sz w:val="24"/>
          <w:szCs w:val="24"/>
        </w:rPr>
        <w:t xml:space="preserve"> führt</w:t>
      </w:r>
      <w:r w:rsidR="004434C2" w:rsidRPr="000432E3">
        <w:rPr>
          <w:rFonts w:cs="Arial"/>
          <w:sz w:val="24"/>
          <w:szCs w:val="24"/>
        </w:rPr>
        <w:t>.</w:t>
      </w:r>
      <w:r w:rsidR="004434C2" w:rsidRPr="000432E3">
        <w:rPr>
          <w:rFonts w:cs="Segoe UI"/>
          <w:sz w:val="24"/>
          <w:szCs w:val="24"/>
        </w:rPr>
        <w:t xml:space="preserve"> </w:t>
      </w:r>
      <w:r w:rsidR="004434C2" w:rsidRPr="000432E3">
        <w:rPr>
          <w:rFonts w:cs="Arial"/>
          <w:sz w:val="24"/>
          <w:szCs w:val="24"/>
        </w:rPr>
        <w:t>Die Route ist beidseitig ausgeschildert</w:t>
      </w:r>
      <w:r w:rsidR="00155E9B" w:rsidRPr="000432E3">
        <w:rPr>
          <w:rFonts w:cs="Arial"/>
          <w:sz w:val="24"/>
          <w:szCs w:val="24"/>
        </w:rPr>
        <w:t xml:space="preserve"> - </w:t>
      </w:r>
      <w:r w:rsidR="004434C2" w:rsidRPr="000432E3">
        <w:rPr>
          <w:rFonts w:cs="Arial"/>
          <w:sz w:val="24"/>
          <w:szCs w:val="24"/>
        </w:rPr>
        <w:t>Wegezeichen mit</w:t>
      </w:r>
      <w:r w:rsidR="009C071F" w:rsidRPr="000432E3">
        <w:rPr>
          <w:rFonts w:cs="Arial"/>
          <w:sz w:val="24"/>
          <w:szCs w:val="24"/>
        </w:rPr>
        <w:t xml:space="preserve"> Fernglas</w:t>
      </w:r>
      <w:r w:rsidR="004434C2" w:rsidRPr="000432E3">
        <w:rPr>
          <w:rFonts w:cs="Arial"/>
          <w:sz w:val="24"/>
          <w:szCs w:val="24"/>
        </w:rPr>
        <w:t>-Symbol sowie Logo des Dachverbandes Weserbergland</w:t>
      </w:r>
      <w:r w:rsidR="00155E9B" w:rsidRPr="000432E3">
        <w:rPr>
          <w:rFonts w:cs="Arial"/>
          <w:sz w:val="24"/>
          <w:szCs w:val="24"/>
        </w:rPr>
        <w:t xml:space="preserve"> -</w:t>
      </w:r>
      <w:r w:rsidR="004434C2" w:rsidRPr="000432E3">
        <w:rPr>
          <w:rFonts w:cs="Arial"/>
          <w:sz w:val="24"/>
          <w:szCs w:val="24"/>
        </w:rPr>
        <w:t xml:space="preserve"> und kann</w:t>
      </w:r>
      <w:r w:rsidR="00F552BC" w:rsidRPr="000432E3">
        <w:rPr>
          <w:rFonts w:cs="Arial"/>
          <w:sz w:val="24"/>
          <w:szCs w:val="24"/>
        </w:rPr>
        <w:t xml:space="preserve"> somit</w:t>
      </w:r>
      <w:r w:rsidR="004434C2" w:rsidRPr="000432E3">
        <w:rPr>
          <w:rFonts w:cs="Arial"/>
          <w:sz w:val="24"/>
          <w:szCs w:val="24"/>
        </w:rPr>
        <w:t xml:space="preserve"> in beide Richtungen begangen werden. </w:t>
      </w:r>
      <w:r w:rsidR="00A30E7C" w:rsidRPr="000432E3">
        <w:rPr>
          <w:rFonts w:cs="Arial"/>
          <w:sz w:val="24"/>
          <w:szCs w:val="24"/>
        </w:rPr>
        <w:t>Start- und Endpunkt ist der</w:t>
      </w:r>
      <w:r w:rsidR="009C071F" w:rsidRPr="000432E3">
        <w:rPr>
          <w:rFonts w:cs="Arial"/>
          <w:sz w:val="24"/>
          <w:szCs w:val="24"/>
        </w:rPr>
        <w:t xml:space="preserve"> neu ausgewiesene und beschilderte Wanderp</w:t>
      </w:r>
      <w:r w:rsidR="00A30E7C" w:rsidRPr="000432E3">
        <w:rPr>
          <w:rFonts w:cs="Arial"/>
          <w:sz w:val="24"/>
          <w:szCs w:val="24"/>
        </w:rPr>
        <w:t>arkplatz</w:t>
      </w:r>
      <w:r w:rsidR="009C071F" w:rsidRPr="000432E3">
        <w:rPr>
          <w:rFonts w:cs="Arial"/>
          <w:sz w:val="24"/>
          <w:szCs w:val="24"/>
        </w:rPr>
        <w:t xml:space="preserve"> am Sportplatz in Vardeilsen</w:t>
      </w:r>
      <w:r w:rsidR="00A30E7C" w:rsidRPr="000432E3">
        <w:rPr>
          <w:rFonts w:cs="Arial"/>
          <w:sz w:val="24"/>
          <w:szCs w:val="24"/>
        </w:rPr>
        <w:t>, was Anreise und Orientierung erleichtert.</w:t>
      </w:r>
    </w:p>
    <w:p w14:paraId="722F27C3" w14:textId="62CB249E" w:rsidR="000338DE" w:rsidRPr="000432E3" w:rsidRDefault="002052EF" w:rsidP="00155E9B">
      <w:pPr>
        <w:spacing w:line="312" w:lineRule="auto"/>
        <w:rPr>
          <w:rFonts w:cs="Arial"/>
          <w:sz w:val="24"/>
          <w:szCs w:val="24"/>
        </w:rPr>
      </w:pPr>
      <w:r w:rsidRPr="002052EF">
        <w:rPr>
          <w:rFonts w:cs="Arial"/>
          <w:sz w:val="24"/>
          <w:szCs w:val="24"/>
          <w:u w:val="single"/>
        </w:rPr>
        <w:t>Abwechslungsreiche Rundwanderung</w:t>
      </w:r>
      <w:r w:rsidR="00695F2A" w:rsidRPr="000432E3">
        <w:rPr>
          <w:rFonts w:cs="Arial"/>
          <w:sz w:val="24"/>
          <w:szCs w:val="24"/>
        </w:rPr>
        <w:br/>
      </w:r>
      <w:r w:rsidR="000338DE" w:rsidRPr="000432E3">
        <w:rPr>
          <w:rFonts w:cs="Arial"/>
          <w:sz w:val="24"/>
          <w:szCs w:val="24"/>
        </w:rPr>
        <w:t xml:space="preserve">Mit dem </w:t>
      </w:r>
      <w:r w:rsidR="00155E9B" w:rsidRPr="000432E3">
        <w:rPr>
          <w:rFonts w:cs="Arial"/>
          <w:sz w:val="24"/>
          <w:szCs w:val="24"/>
        </w:rPr>
        <w:t>„</w:t>
      </w:r>
      <w:r w:rsidR="000338DE" w:rsidRPr="000432E3">
        <w:rPr>
          <w:rFonts w:cs="Arial"/>
          <w:sz w:val="24"/>
          <w:szCs w:val="24"/>
        </w:rPr>
        <w:t>PANORAMAWEG</w:t>
      </w:r>
      <w:r w:rsidR="00155E9B" w:rsidRPr="000432E3">
        <w:rPr>
          <w:rFonts w:cs="Arial"/>
          <w:sz w:val="24"/>
          <w:szCs w:val="24"/>
        </w:rPr>
        <w:t>“</w:t>
      </w:r>
      <w:r>
        <w:rPr>
          <w:rFonts w:cs="Arial"/>
          <w:sz w:val="24"/>
          <w:szCs w:val="24"/>
        </w:rPr>
        <w:t xml:space="preserve"> </w:t>
      </w:r>
      <w:r w:rsidR="000338DE" w:rsidRPr="000432E3">
        <w:rPr>
          <w:rFonts w:cs="Arial"/>
          <w:sz w:val="24"/>
          <w:szCs w:val="24"/>
        </w:rPr>
        <w:t>präsentiert sich ein</w:t>
      </w:r>
      <w:r w:rsidR="00D43EB8" w:rsidRPr="000432E3">
        <w:rPr>
          <w:rFonts w:cs="Arial"/>
          <w:sz w:val="24"/>
          <w:szCs w:val="24"/>
        </w:rPr>
        <w:t xml:space="preserve">e </w:t>
      </w:r>
      <w:r w:rsidR="000338DE" w:rsidRPr="000432E3">
        <w:rPr>
          <w:rFonts w:cs="Arial"/>
          <w:sz w:val="24"/>
          <w:szCs w:val="24"/>
        </w:rPr>
        <w:t>abwechslungsreiche Rundwanderun</w:t>
      </w:r>
      <w:r w:rsidR="00695F2A" w:rsidRPr="000432E3">
        <w:rPr>
          <w:rFonts w:cs="Arial"/>
          <w:sz w:val="24"/>
          <w:szCs w:val="24"/>
        </w:rPr>
        <w:t>g</w:t>
      </w:r>
      <w:r w:rsidR="00D43EB8" w:rsidRPr="000432E3">
        <w:rPr>
          <w:rFonts w:cs="Arial"/>
          <w:sz w:val="24"/>
          <w:szCs w:val="24"/>
        </w:rPr>
        <w:t xml:space="preserve"> im Stadtgebiet Einbeck</w:t>
      </w:r>
      <w:r w:rsidR="000338DE" w:rsidRPr="000432E3">
        <w:rPr>
          <w:rFonts w:cs="Arial"/>
          <w:sz w:val="24"/>
          <w:szCs w:val="24"/>
        </w:rPr>
        <w:t>. Auf rund zehn Kilometern Länge vereint der Weg eindrucksvolle Fernsichten, stille Natur und die Spuren jahrzehntelanger Landschaftsnutzung zu einem eindrucksvollen Natur</w:t>
      </w:r>
      <w:r w:rsidR="00695F2A" w:rsidRPr="000432E3">
        <w:rPr>
          <w:rFonts w:cs="Arial"/>
          <w:sz w:val="24"/>
          <w:szCs w:val="24"/>
        </w:rPr>
        <w:t>erlebnis.</w:t>
      </w:r>
    </w:p>
    <w:p w14:paraId="4C7279EA" w14:textId="5D4F6729" w:rsidR="000338DE" w:rsidRPr="000432E3" w:rsidRDefault="000338DE" w:rsidP="00155E9B">
      <w:pPr>
        <w:spacing w:line="312" w:lineRule="auto"/>
        <w:rPr>
          <w:rFonts w:cs="Arial"/>
          <w:sz w:val="24"/>
          <w:szCs w:val="24"/>
        </w:rPr>
      </w:pPr>
      <w:r w:rsidRPr="000432E3">
        <w:rPr>
          <w:rFonts w:cs="Arial"/>
          <w:sz w:val="24"/>
          <w:szCs w:val="24"/>
        </w:rPr>
        <w:t>Der Startpunkt liegt am Sportplatz in Vardeilsen, einem charmanten Ortsteil der Stadt Einbeck. Schon beim ersten Anstieg Richtung Kohnsen zeigt sich, wie der Name Programm wird: Am Waldrand eröffnet sich ein weiter Blick über Einbeck bis tief ins Leinetal. Entlang des</w:t>
      </w:r>
      <w:r w:rsidR="00DF5AA4" w:rsidRPr="000432E3">
        <w:rPr>
          <w:rFonts w:cs="Arial"/>
          <w:sz w:val="24"/>
          <w:szCs w:val="24"/>
        </w:rPr>
        <w:t xml:space="preserve"> </w:t>
      </w:r>
      <w:r w:rsidRPr="000432E3">
        <w:rPr>
          <w:rFonts w:cs="Arial"/>
          <w:sz w:val="24"/>
          <w:szCs w:val="24"/>
        </w:rPr>
        <w:t xml:space="preserve">Steinbruchs bei </w:t>
      </w:r>
      <w:r w:rsidR="00DF5AA4" w:rsidRPr="000432E3">
        <w:rPr>
          <w:rFonts w:cs="Arial"/>
          <w:sz w:val="24"/>
          <w:szCs w:val="24"/>
        </w:rPr>
        <w:t xml:space="preserve">Vardeilsen, in dem noch heute Kalkstein für den Bau </w:t>
      </w:r>
      <w:r w:rsidR="00DF5AA4" w:rsidRPr="000432E3">
        <w:rPr>
          <w:rFonts w:cs="Arial"/>
          <w:sz w:val="24"/>
          <w:szCs w:val="24"/>
        </w:rPr>
        <w:lastRenderedPageBreak/>
        <w:t>von Wald- und Feldwegen gefördert wird,</w:t>
      </w:r>
      <w:r w:rsidRPr="000432E3">
        <w:rPr>
          <w:rFonts w:cs="Arial"/>
          <w:sz w:val="24"/>
          <w:szCs w:val="24"/>
        </w:rPr>
        <w:t xml:space="preserve"> begegnen Wandernde einer Landschaft, die von Gesteinsabbau geprägt ist. Diese Verbindung von Natur und Nutzung macht den Panoramaweg zu einer spannenden Entdeckungstour</w:t>
      </w:r>
      <w:r w:rsidR="00DF5AA4" w:rsidRPr="000432E3">
        <w:rPr>
          <w:rFonts w:cs="Arial"/>
          <w:sz w:val="24"/>
          <w:szCs w:val="24"/>
        </w:rPr>
        <w:t>.</w:t>
      </w:r>
    </w:p>
    <w:p w14:paraId="185D6A8F" w14:textId="669BCCD6" w:rsidR="00C66E1A" w:rsidRDefault="000338DE" w:rsidP="00155E9B">
      <w:pPr>
        <w:spacing w:line="312" w:lineRule="auto"/>
        <w:rPr>
          <w:rFonts w:cs="Arial"/>
          <w:sz w:val="24"/>
          <w:szCs w:val="24"/>
        </w:rPr>
      </w:pPr>
      <w:r w:rsidRPr="000432E3">
        <w:rPr>
          <w:rFonts w:cs="Arial"/>
          <w:sz w:val="24"/>
          <w:szCs w:val="24"/>
        </w:rPr>
        <w:t xml:space="preserve">Unterwegs laden das Kriegerdenkmal Bartshausen oder die Schutzhütte Bartshausen zu kurzen Pausen ein. Oberhalb von Avendshausen öffnet sich der Blick auf </w:t>
      </w:r>
      <w:r w:rsidR="00DF5AA4" w:rsidRPr="000432E3">
        <w:rPr>
          <w:rFonts w:cs="Arial"/>
          <w:sz w:val="24"/>
          <w:szCs w:val="24"/>
        </w:rPr>
        <w:t>den Höhenzug</w:t>
      </w:r>
      <w:r w:rsidRPr="000432E3">
        <w:rPr>
          <w:rFonts w:cs="Arial"/>
          <w:sz w:val="24"/>
          <w:szCs w:val="24"/>
        </w:rPr>
        <w:t xml:space="preserve"> Ahlsburg, umgeben von sanft geschwungenen</w:t>
      </w:r>
      <w:r w:rsidR="00D43EB8" w:rsidRPr="000432E3">
        <w:rPr>
          <w:rFonts w:cs="Arial"/>
          <w:sz w:val="24"/>
          <w:szCs w:val="24"/>
        </w:rPr>
        <w:t xml:space="preserve"> Wegen und</w:t>
      </w:r>
      <w:r w:rsidRPr="000432E3">
        <w:rPr>
          <w:rFonts w:cs="Arial"/>
          <w:sz w:val="24"/>
          <w:szCs w:val="24"/>
        </w:rPr>
        <w:t xml:space="preserve"> Feldern. Ein stiller Ort ist d</w:t>
      </w:r>
      <w:r w:rsidR="00D43EB8" w:rsidRPr="000432E3">
        <w:rPr>
          <w:rFonts w:cs="Arial"/>
          <w:sz w:val="24"/>
          <w:szCs w:val="24"/>
        </w:rPr>
        <w:t>er Rastplatz an</w:t>
      </w:r>
      <w:r w:rsidR="00224F5F" w:rsidRPr="000432E3">
        <w:rPr>
          <w:rFonts w:cs="Arial"/>
          <w:sz w:val="24"/>
          <w:szCs w:val="24"/>
        </w:rPr>
        <w:t xml:space="preserve"> dem steinernen</w:t>
      </w:r>
      <w:r w:rsidR="00D43EB8" w:rsidRPr="000432E3">
        <w:rPr>
          <w:rFonts w:cs="Arial"/>
          <w:sz w:val="24"/>
          <w:szCs w:val="24"/>
        </w:rPr>
        <w:t xml:space="preserve"> Turm</w:t>
      </w:r>
      <w:r w:rsidRPr="000432E3">
        <w:rPr>
          <w:rFonts w:cs="Arial"/>
          <w:sz w:val="24"/>
          <w:szCs w:val="24"/>
        </w:rPr>
        <w:t>, bevor der Weg vorbei am kleinen Wasserhaus nach Avendshausen führt. Dort sorgt eine alte Linde am Ortsausgang für Schatten und Ruhe. Den Abschluss bildet die Grillhütte Avendshausen mit anschließendem Panoramablick über Einbeck, die Ahlsburg und die Weiten des Sollings, ehe der Weg bergab nach Vardeilsen zurückführt.</w:t>
      </w:r>
      <w:r w:rsidR="00C66E1A">
        <w:rPr>
          <w:rFonts w:cs="Arial"/>
          <w:sz w:val="24"/>
          <w:szCs w:val="24"/>
        </w:rPr>
        <w:t xml:space="preserve"> </w:t>
      </w:r>
    </w:p>
    <w:p w14:paraId="69A7124C" w14:textId="49C94CFB" w:rsidR="00304414" w:rsidRPr="000432E3" w:rsidRDefault="00304414" w:rsidP="00155E9B">
      <w:pPr>
        <w:spacing w:line="312" w:lineRule="auto"/>
        <w:rPr>
          <w:rFonts w:cs="Arial"/>
          <w:sz w:val="24"/>
          <w:szCs w:val="24"/>
        </w:rPr>
      </w:pPr>
      <w:r w:rsidRPr="000432E3">
        <w:rPr>
          <w:rFonts w:cs="Arial"/>
          <w:sz w:val="24"/>
          <w:szCs w:val="24"/>
        </w:rPr>
        <w:t>Weitere Informationen, GPX</w:t>
      </w:r>
      <w:r w:rsidRPr="000432E3">
        <w:rPr>
          <w:rFonts w:cs="Arial"/>
          <w:sz w:val="24"/>
          <w:szCs w:val="24"/>
        </w:rPr>
        <w:noBreakHyphen/>
        <w:t>Daten und eine detaillierte Wegbeschreibung sind online abrufbar</w:t>
      </w:r>
      <w:r w:rsidR="00155E9B" w:rsidRPr="000432E3">
        <w:rPr>
          <w:rFonts w:cs="Arial"/>
          <w:sz w:val="24"/>
          <w:szCs w:val="24"/>
        </w:rPr>
        <w:t xml:space="preserve">: </w:t>
      </w:r>
      <w:hyperlink r:id="rId8" w:tgtFrame="_blank" w:history="1">
        <w:r w:rsidRPr="000432E3">
          <w:rPr>
            <w:rStyle w:val="Hyperlink"/>
            <w:rFonts w:cs="Arial"/>
            <w:sz w:val="24"/>
            <w:szCs w:val="24"/>
          </w:rPr>
          <w:t>www.einbeck-tourismus.de/tour/panoramaweg-weite-wiesen-grosse-blicke</w:t>
        </w:r>
      </w:hyperlink>
    </w:p>
    <w:p w14:paraId="2E96FBF8" w14:textId="714D24FE" w:rsidR="00304414" w:rsidRPr="000432E3" w:rsidRDefault="000338DE" w:rsidP="00155E9B">
      <w:pPr>
        <w:spacing w:line="312" w:lineRule="auto"/>
        <w:rPr>
          <w:rFonts w:cs="Arial"/>
          <w:sz w:val="24"/>
          <w:szCs w:val="24"/>
        </w:rPr>
      </w:pPr>
      <w:r w:rsidRPr="000432E3">
        <w:rPr>
          <w:rFonts w:cs="Arial"/>
          <w:sz w:val="24"/>
          <w:szCs w:val="24"/>
        </w:rPr>
        <w:t>Gut ausgerüstet mit festem Schuhwerk und etwas Proviant lässt sich der Panoramaweg in etwa drei Stunden ganz entspannt erleben – ein Ausflug für alle, die Natur, Bewegung und weite Blicke schätzen.</w:t>
      </w:r>
    </w:p>
    <w:p w14:paraId="3605C58E" w14:textId="62DF7F09" w:rsidR="00304414" w:rsidRPr="000432E3" w:rsidRDefault="000338DE" w:rsidP="00155E9B">
      <w:pPr>
        <w:spacing w:line="312" w:lineRule="auto"/>
        <w:rPr>
          <w:rFonts w:cs="Arial"/>
          <w:sz w:val="24"/>
          <w:szCs w:val="24"/>
        </w:rPr>
      </w:pPr>
      <w:r w:rsidRPr="000432E3">
        <w:rPr>
          <w:rFonts w:cs="Arial"/>
          <w:sz w:val="24"/>
          <w:szCs w:val="24"/>
        </w:rPr>
        <w:t>Wichtiger Hinweis:</w:t>
      </w:r>
      <w:r w:rsidR="00155E9B" w:rsidRPr="000432E3">
        <w:rPr>
          <w:rFonts w:cs="Arial"/>
          <w:sz w:val="24"/>
          <w:szCs w:val="24"/>
        </w:rPr>
        <w:t xml:space="preserve"> </w:t>
      </w:r>
      <w:r w:rsidRPr="000432E3">
        <w:rPr>
          <w:rFonts w:cs="Arial"/>
          <w:sz w:val="24"/>
          <w:szCs w:val="24"/>
        </w:rPr>
        <w:t xml:space="preserve">Die Landschaft rund um den </w:t>
      </w:r>
      <w:r w:rsidR="00155E9B" w:rsidRPr="000432E3">
        <w:rPr>
          <w:rFonts w:cs="Arial"/>
          <w:sz w:val="24"/>
          <w:szCs w:val="24"/>
        </w:rPr>
        <w:t>Wanderweg</w:t>
      </w:r>
      <w:r w:rsidRPr="000432E3">
        <w:rPr>
          <w:rFonts w:cs="Arial"/>
          <w:sz w:val="24"/>
          <w:szCs w:val="24"/>
        </w:rPr>
        <w:t xml:space="preserve"> steht in enger Verbindung mit dem Gesteinsabbau – außergewöhnlich, aber auch sensibel. Bitte daher die </w:t>
      </w:r>
      <w:r w:rsidR="00304414" w:rsidRPr="000432E3">
        <w:rPr>
          <w:rFonts w:cs="Arial"/>
          <w:sz w:val="24"/>
          <w:szCs w:val="24"/>
        </w:rPr>
        <w:t xml:space="preserve">online </w:t>
      </w:r>
      <w:r w:rsidRPr="000432E3">
        <w:rPr>
          <w:rFonts w:cs="Arial"/>
          <w:sz w:val="24"/>
          <w:szCs w:val="24"/>
        </w:rPr>
        <w:t>aufgeführten Sicherheitshinweise</w:t>
      </w:r>
      <w:r w:rsidR="00304414" w:rsidRPr="000432E3">
        <w:rPr>
          <w:rFonts w:cs="Arial"/>
          <w:sz w:val="24"/>
          <w:szCs w:val="24"/>
        </w:rPr>
        <w:t>, wie beispielwiese die Einhaltung von Betretungsverboten</w:t>
      </w:r>
      <w:r w:rsidR="00155E9B" w:rsidRPr="000432E3">
        <w:rPr>
          <w:rFonts w:cs="Arial"/>
          <w:sz w:val="24"/>
          <w:szCs w:val="24"/>
        </w:rPr>
        <w:t>, berücksichtigen.</w:t>
      </w:r>
    </w:p>
    <w:p w14:paraId="693ED8CF" w14:textId="63E64AB0" w:rsidR="00386C0E" w:rsidRPr="000432E3" w:rsidRDefault="00304414" w:rsidP="00155E9B">
      <w:pPr>
        <w:spacing w:line="312" w:lineRule="auto"/>
        <w:rPr>
          <w:sz w:val="24"/>
          <w:szCs w:val="24"/>
          <w:u w:val="single"/>
        </w:rPr>
      </w:pPr>
      <w:r w:rsidRPr="000432E3">
        <w:rPr>
          <w:sz w:val="24"/>
          <w:szCs w:val="24"/>
          <w:u w:val="single"/>
        </w:rPr>
        <w:t>Projektb</w:t>
      </w:r>
      <w:r w:rsidR="00386C0E" w:rsidRPr="000432E3">
        <w:rPr>
          <w:sz w:val="24"/>
          <w:szCs w:val="24"/>
          <w:u w:val="single"/>
        </w:rPr>
        <w:t>eteiligte</w:t>
      </w:r>
    </w:p>
    <w:p w14:paraId="36A46FA6" w14:textId="4BCA9C30" w:rsidR="00AD66A0" w:rsidRPr="000432E3" w:rsidRDefault="00CF61B7" w:rsidP="00155E9B">
      <w:pPr>
        <w:spacing w:line="312" w:lineRule="auto"/>
        <w:rPr>
          <w:rFonts w:cs="Arial"/>
          <w:sz w:val="24"/>
          <w:szCs w:val="24"/>
        </w:rPr>
      </w:pPr>
      <w:r w:rsidRPr="000432E3">
        <w:rPr>
          <w:rFonts w:cs="Arial"/>
          <w:sz w:val="24"/>
          <w:szCs w:val="24"/>
        </w:rPr>
        <w:t xml:space="preserve">Die Projektleitung und Koordinierung des Vorhabens lag bei </w:t>
      </w:r>
      <w:r w:rsidR="00AD66A0" w:rsidRPr="000432E3">
        <w:rPr>
          <w:rFonts w:cs="Arial"/>
          <w:sz w:val="24"/>
          <w:szCs w:val="24"/>
        </w:rPr>
        <w:t xml:space="preserve">der Stadt Einbeck, Stabsstelle PBR </w:t>
      </w:r>
      <w:r w:rsidR="000144CE">
        <w:rPr>
          <w:rFonts w:cs="Arial"/>
          <w:sz w:val="24"/>
          <w:szCs w:val="24"/>
        </w:rPr>
        <w:t xml:space="preserve">- </w:t>
      </w:r>
      <w:r w:rsidR="00AD66A0" w:rsidRPr="000432E3">
        <w:rPr>
          <w:rFonts w:cs="Arial"/>
          <w:sz w:val="24"/>
          <w:szCs w:val="24"/>
        </w:rPr>
        <w:t>Tourismus</w:t>
      </w:r>
      <w:r w:rsidR="000144CE">
        <w:rPr>
          <w:rFonts w:cs="Arial"/>
          <w:sz w:val="24"/>
          <w:szCs w:val="24"/>
        </w:rPr>
        <w:t>:</w:t>
      </w:r>
      <w:r w:rsidR="00AD66A0" w:rsidRPr="000432E3">
        <w:rPr>
          <w:rFonts w:cs="Arial"/>
          <w:sz w:val="24"/>
          <w:szCs w:val="24"/>
        </w:rPr>
        <w:t xml:space="preserve"> </w:t>
      </w:r>
      <w:r w:rsidRPr="000432E3">
        <w:rPr>
          <w:rFonts w:cs="Arial"/>
          <w:sz w:val="24"/>
          <w:szCs w:val="24"/>
        </w:rPr>
        <w:t>Ronja Gillman</w:t>
      </w:r>
      <w:r w:rsidR="00AD66A0" w:rsidRPr="000432E3">
        <w:rPr>
          <w:rFonts w:cs="Arial"/>
          <w:sz w:val="24"/>
          <w:szCs w:val="24"/>
        </w:rPr>
        <w:t>n</w:t>
      </w:r>
      <w:r w:rsidR="00DF5AA4" w:rsidRPr="000432E3">
        <w:rPr>
          <w:rFonts w:cs="Arial"/>
          <w:sz w:val="24"/>
          <w:szCs w:val="24"/>
        </w:rPr>
        <w:t xml:space="preserve"> und Ulrike Lauerwald.</w:t>
      </w:r>
      <w:r w:rsidR="00AD66A0" w:rsidRPr="000432E3">
        <w:rPr>
          <w:rFonts w:cs="Arial"/>
          <w:sz w:val="24"/>
          <w:szCs w:val="24"/>
        </w:rPr>
        <w:t xml:space="preserve"> Unterstützt wurde</w:t>
      </w:r>
      <w:r w:rsidR="00224F5F" w:rsidRPr="000432E3">
        <w:rPr>
          <w:rFonts w:cs="Arial"/>
          <w:sz w:val="24"/>
          <w:szCs w:val="24"/>
        </w:rPr>
        <w:t>n</w:t>
      </w:r>
      <w:r w:rsidR="00AD66A0" w:rsidRPr="000432E3">
        <w:rPr>
          <w:rFonts w:cs="Arial"/>
          <w:sz w:val="24"/>
          <w:szCs w:val="24"/>
        </w:rPr>
        <w:t xml:space="preserve"> Sie von Celina Müller </w:t>
      </w:r>
      <w:r w:rsidR="00155E9B" w:rsidRPr="000432E3">
        <w:rPr>
          <w:rFonts w:cs="Arial"/>
          <w:sz w:val="24"/>
          <w:szCs w:val="24"/>
        </w:rPr>
        <w:t xml:space="preserve">vom </w:t>
      </w:r>
      <w:r w:rsidR="00AD66A0" w:rsidRPr="000432E3">
        <w:rPr>
          <w:rFonts w:cs="Arial"/>
          <w:sz w:val="24"/>
          <w:szCs w:val="24"/>
        </w:rPr>
        <w:t>Gebäude- und Liegenschaftsmanagement</w:t>
      </w:r>
      <w:r w:rsidR="00155E9B" w:rsidRPr="000432E3">
        <w:rPr>
          <w:rFonts w:cs="Arial"/>
          <w:sz w:val="24"/>
          <w:szCs w:val="24"/>
        </w:rPr>
        <w:t xml:space="preserve"> der Stadtverwaltung</w:t>
      </w:r>
      <w:r w:rsidR="00AD66A0" w:rsidRPr="000432E3">
        <w:rPr>
          <w:rFonts w:cs="Arial"/>
          <w:sz w:val="24"/>
          <w:szCs w:val="24"/>
        </w:rPr>
        <w:t>.</w:t>
      </w:r>
    </w:p>
    <w:p w14:paraId="0D1F7F22" w14:textId="2AB875BC" w:rsidR="00AD66A0" w:rsidRPr="000432E3" w:rsidRDefault="00CF61B7" w:rsidP="00155E9B">
      <w:pPr>
        <w:spacing w:line="312" w:lineRule="auto"/>
        <w:rPr>
          <w:rFonts w:cs="Arial"/>
          <w:sz w:val="24"/>
          <w:szCs w:val="24"/>
        </w:rPr>
      </w:pPr>
      <w:r w:rsidRPr="000432E3">
        <w:rPr>
          <w:rFonts w:cs="Arial"/>
          <w:sz w:val="24"/>
          <w:szCs w:val="24"/>
        </w:rPr>
        <w:t>Die Umsetzung der Beschilderung erfolgte durch den kommunalen Bauhof</w:t>
      </w:r>
      <w:r w:rsidR="00032115">
        <w:rPr>
          <w:rFonts w:cs="Arial"/>
          <w:sz w:val="24"/>
          <w:szCs w:val="24"/>
        </w:rPr>
        <w:t xml:space="preserve"> - </w:t>
      </w:r>
      <w:r w:rsidR="000432E3" w:rsidRPr="000432E3">
        <w:rPr>
          <w:rFonts w:cs="Arial"/>
          <w:sz w:val="24"/>
          <w:szCs w:val="24"/>
        </w:rPr>
        <w:t>Jörg</w:t>
      </w:r>
      <w:r w:rsidR="00093A65" w:rsidRPr="000432E3">
        <w:rPr>
          <w:rFonts w:cs="Arial"/>
          <w:sz w:val="24"/>
          <w:szCs w:val="24"/>
        </w:rPr>
        <w:t xml:space="preserve"> Sauer, </w:t>
      </w:r>
      <w:r w:rsidR="00BE2706">
        <w:rPr>
          <w:rFonts w:cs="Arial"/>
          <w:sz w:val="24"/>
          <w:szCs w:val="24"/>
        </w:rPr>
        <w:t xml:space="preserve">Klaus </w:t>
      </w:r>
      <w:r w:rsidR="00093A65" w:rsidRPr="000432E3">
        <w:rPr>
          <w:rFonts w:cs="Arial"/>
          <w:sz w:val="24"/>
          <w:szCs w:val="24"/>
        </w:rPr>
        <w:t xml:space="preserve">Winter und </w:t>
      </w:r>
      <w:r w:rsidR="00BE2706">
        <w:rPr>
          <w:rFonts w:cs="Arial"/>
          <w:sz w:val="24"/>
          <w:szCs w:val="24"/>
        </w:rPr>
        <w:t xml:space="preserve">Leon </w:t>
      </w:r>
      <w:r w:rsidR="00093A65" w:rsidRPr="000432E3">
        <w:rPr>
          <w:rFonts w:cs="Arial"/>
          <w:sz w:val="24"/>
          <w:szCs w:val="24"/>
        </w:rPr>
        <w:t>Reiter</w:t>
      </w:r>
      <w:r w:rsidRPr="000432E3">
        <w:rPr>
          <w:rFonts w:cs="Arial"/>
          <w:sz w:val="24"/>
          <w:szCs w:val="24"/>
        </w:rPr>
        <w:t>. Die Wegeplanung übernahm</w:t>
      </w:r>
      <w:r w:rsidR="00AD66A0" w:rsidRPr="000432E3">
        <w:rPr>
          <w:rFonts w:cs="Arial"/>
          <w:sz w:val="24"/>
          <w:szCs w:val="24"/>
        </w:rPr>
        <w:t xml:space="preserve"> die Planungsfirma</w:t>
      </w:r>
      <w:r w:rsidRPr="000432E3">
        <w:rPr>
          <w:rFonts w:cs="Arial"/>
          <w:sz w:val="24"/>
          <w:szCs w:val="24"/>
        </w:rPr>
        <w:t xml:space="preserve"> „freiluftkonzepte“</w:t>
      </w:r>
      <w:r w:rsidR="00032115">
        <w:rPr>
          <w:rFonts w:cs="Arial"/>
          <w:sz w:val="24"/>
          <w:szCs w:val="24"/>
        </w:rPr>
        <w:t xml:space="preserve"> um</w:t>
      </w:r>
      <w:r w:rsidR="00AD66A0" w:rsidRPr="000432E3">
        <w:rPr>
          <w:rFonts w:cs="Arial"/>
          <w:sz w:val="24"/>
          <w:szCs w:val="24"/>
        </w:rPr>
        <w:t xml:space="preserve"> </w:t>
      </w:r>
      <w:r w:rsidR="00155E9B" w:rsidRPr="000432E3">
        <w:rPr>
          <w:rFonts w:cs="Arial"/>
          <w:sz w:val="24"/>
          <w:szCs w:val="24"/>
        </w:rPr>
        <w:t>Marc</w:t>
      </w:r>
      <w:r w:rsidR="00AD66A0" w:rsidRPr="000432E3">
        <w:rPr>
          <w:rFonts w:cs="Arial"/>
          <w:sz w:val="24"/>
          <w:szCs w:val="24"/>
        </w:rPr>
        <w:t xml:space="preserve"> Rathgeber</w:t>
      </w:r>
      <w:r w:rsidRPr="000432E3">
        <w:rPr>
          <w:rFonts w:cs="Arial"/>
          <w:sz w:val="24"/>
          <w:szCs w:val="24"/>
        </w:rPr>
        <w:t>. Den Druck der Wegezeichen sowie der Starttafeln führte Scheele</w:t>
      </w:r>
      <w:r w:rsidR="00224F5F" w:rsidRPr="000432E3">
        <w:rPr>
          <w:rFonts w:cs="Arial"/>
          <w:sz w:val="24"/>
          <w:szCs w:val="24"/>
        </w:rPr>
        <w:t>-</w:t>
      </w:r>
      <w:r w:rsidRPr="000432E3">
        <w:rPr>
          <w:rFonts w:cs="Arial"/>
          <w:sz w:val="24"/>
          <w:szCs w:val="24"/>
        </w:rPr>
        <w:t>Druck</w:t>
      </w:r>
      <w:r w:rsidR="00032115">
        <w:rPr>
          <w:rFonts w:cs="Arial"/>
          <w:sz w:val="24"/>
          <w:szCs w:val="24"/>
        </w:rPr>
        <w:t xml:space="preserve"> mit Arne-Jens </w:t>
      </w:r>
      <w:r w:rsidR="00BE2706">
        <w:rPr>
          <w:rFonts w:cs="Arial"/>
          <w:sz w:val="24"/>
          <w:szCs w:val="24"/>
        </w:rPr>
        <w:t>Beulshausen</w:t>
      </w:r>
      <w:r w:rsidRPr="000432E3">
        <w:rPr>
          <w:rFonts w:cs="Arial"/>
          <w:sz w:val="24"/>
          <w:szCs w:val="24"/>
        </w:rPr>
        <w:t xml:space="preserve"> </w:t>
      </w:r>
      <w:r w:rsidR="00304414" w:rsidRPr="000432E3">
        <w:rPr>
          <w:rFonts w:cs="Arial"/>
          <w:sz w:val="24"/>
          <w:szCs w:val="24"/>
        </w:rPr>
        <w:t xml:space="preserve">aus Einbeck </w:t>
      </w:r>
      <w:r w:rsidRPr="000432E3">
        <w:rPr>
          <w:rFonts w:cs="Arial"/>
          <w:sz w:val="24"/>
          <w:szCs w:val="24"/>
        </w:rPr>
        <w:t>aus.</w:t>
      </w:r>
      <w:r w:rsidR="008E33BA" w:rsidRPr="000432E3">
        <w:rPr>
          <w:rFonts w:cs="Arial"/>
          <w:sz w:val="24"/>
          <w:szCs w:val="24"/>
        </w:rPr>
        <w:t xml:space="preserve"> </w:t>
      </w:r>
    </w:p>
    <w:p w14:paraId="4432EBEF" w14:textId="44368BC2" w:rsidR="00130AF4" w:rsidRPr="000432E3" w:rsidRDefault="00CF61B7" w:rsidP="00155E9B">
      <w:pPr>
        <w:spacing w:line="312" w:lineRule="auto"/>
        <w:rPr>
          <w:rFonts w:cs="Arial"/>
          <w:sz w:val="24"/>
          <w:szCs w:val="24"/>
        </w:rPr>
      </w:pPr>
      <w:r w:rsidRPr="000432E3">
        <w:rPr>
          <w:rFonts w:cs="Arial"/>
          <w:sz w:val="24"/>
          <w:szCs w:val="24"/>
        </w:rPr>
        <w:t>Für die Nutzung der Wege wurden die erforderlichen Gestattungen der Wegeeigentümer</w:t>
      </w:r>
      <w:r w:rsidR="00C436FA" w:rsidRPr="000432E3">
        <w:rPr>
          <w:rFonts w:cs="Arial"/>
          <w:sz w:val="24"/>
          <w:szCs w:val="24"/>
        </w:rPr>
        <w:t>:inne</w:t>
      </w:r>
      <w:r w:rsidR="00093A65" w:rsidRPr="000432E3">
        <w:rPr>
          <w:rFonts w:cs="Arial"/>
          <w:sz w:val="24"/>
          <w:szCs w:val="24"/>
        </w:rPr>
        <w:t>n, u.a. Feldmarksinteressenschaft Bartshausen, Forstgenossenschaft Vardeilsen, Familie Bußmann, Familie Nolte, sowie die Einwilligung der durchquerenden Ortschaften</w:t>
      </w:r>
      <w:r w:rsidR="00224F5F" w:rsidRPr="000432E3">
        <w:rPr>
          <w:rFonts w:cs="Arial"/>
          <w:sz w:val="24"/>
          <w:szCs w:val="24"/>
        </w:rPr>
        <w:t>,</w:t>
      </w:r>
      <w:r w:rsidR="00093A65" w:rsidRPr="000432E3">
        <w:rPr>
          <w:rFonts w:cs="Arial"/>
          <w:sz w:val="24"/>
          <w:szCs w:val="24"/>
        </w:rPr>
        <w:t xml:space="preserve"> </w:t>
      </w:r>
      <w:r w:rsidRPr="000432E3">
        <w:rPr>
          <w:rFonts w:cs="Arial"/>
          <w:sz w:val="24"/>
          <w:szCs w:val="24"/>
        </w:rPr>
        <w:t xml:space="preserve">eingeholt. </w:t>
      </w:r>
      <w:r w:rsidR="00BE2706">
        <w:rPr>
          <w:rFonts w:cs="Arial"/>
          <w:sz w:val="24"/>
          <w:szCs w:val="24"/>
        </w:rPr>
        <w:t xml:space="preserve">Bei den Planungen, wie </w:t>
      </w:r>
      <w:r w:rsidR="00F44D42">
        <w:rPr>
          <w:rFonts w:cs="Arial"/>
          <w:sz w:val="24"/>
          <w:szCs w:val="24"/>
        </w:rPr>
        <w:t>beispielsweise</w:t>
      </w:r>
      <w:r w:rsidR="00BE2706">
        <w:rPr>
          <w:rFonts w:cs="Arial"/>
          <w:sz w:val="24"/>
          <w:szCs w:val="24"/>
        </w:rPr>
        <w:t xml:space="preserve"> der </w:t>
      </w:r>
      <w:r w:rsidR="00F44D42">
        <w:rPr>
          <w:rFonts w:cs="Arial"/>
          <w:sz w:val="24"/>
          <w:szCs w:val="24"/>
        </w:rPr>
        <w:t>Installation</w:t>
      </w:r>
      <w:r w:rsidR="00BE2706">
        <w:rPr>
          <w:rFonts w:cs="Arial"/>
          <w:sz w:val="24"/>
          <w:szCs w:val="24"/>
        </w:rPr>
        <w:t xml:space="preserve"> eines </w:t>
      </w:r>
      <w:r w:rsidR="00F44D42">
        <w:rPr>
          <w:rFonts w:cs="Arial"/>
          <w:sz w:val="24"/>
          <w:szCs w:val="24"/>
        </w:rPr>
        <w:lastRenderedPageBreak/>
        <w:t>Wanderparkp</w:t>
      </w:r>
      <w:r w:rsidR="00BE2706">
        <w:rPr>
          <w:rFonts w:cs="Arial"/>
          <w:sz w:val="24"/>
          <w:szCs w:val="24"/>
        </w:rPr>
        <w:t>latzschildes</w:t>
      </w:r>
      <w:r w:rsidR="00F44D42">
        <w:rPr>
          <w:rFonts w:cs="Arial"/>
          <w:sz w:val="24"/>
          <w:szCs w:val="24"/>
        </w:rPr>
        <w:t xml:space="preserve">, sowie der Wegeführung im Bereich des Vardeilser Steinbruchs, </w:t>
      </w:r>
      <w:r w:rsidR="00BE2706">
        <w:rPr>
          <w:rFonts w:cs="Arial"/>
          <w:sz w:val="24"/>
          <w:szCs w:val="24"/>
        </w:rPr>
        <w:t xml:space="preserve">wurde </w:t>
      </w:r>
      <w:r w:rsidR="00032115">
        <w:rPr>
          <w:rFonts w:cs="Arial"/>
          <w:sz w:val="24"/>
          <w:szCs w:val="24"/>
        </w:rPr>
        <w:t>Ronja</w:t>
      </w:r>
      <w:r w:rsidR="00BE2706">
        <w:rPr>
          <w:rFonts w:cs="Arial"/>
          <w:sz w:val="24"/>
          <w:szCs w:val="24"/>
        </w:rPr>
        <w:t xml:space="preserve"> Gillmann tatkräftig von Antje Sölter und Wilfried Kappei </w:t>
      </w:r>
      <w:r w:rsidR="00F44D42">
        <w:rPr>
          <w:rFonts w:cs="Arial"/>
          <w:sz w:val="24"/>
          <w:szCs w:val="24"/>
        </w:rPr>
        <w:t xml:space="preserve">aus Vardeilsen </w:t>
      </w:r>
      <w:r w:rsidR="00BE2706">
        <w:rPr>
          <w:rFonts w:cs="Arial"/>
          <w:sz w:val="24"/>
          <w:szCs w:val="24"/>
        </w:rPr>
        <w:t>unterstützt.</w:t>
      </w:r>
      <w:r w:rsidR="00130AF4">
        <w:rPr>
          <w:rFonts w:cs="Arial"/>
          <w:sz w:val="24"/>
          <w:szCs w:val="24"/>
        </w:rPr>
        <w:t xml:space="preserve"> </w:t>
      </w:r>
      <w:r w:rsidR="00130AF4" w:rsidRPr="00130AF4">
        <w:rPr>
          <w:rFonts w:cs="Arial"/>
          <w:sz w:val="24"/>
          <w:szCs w:val="24"/>
        </w:rPr>
        <w:t>Zudem beteiligten sich Dirk</w:t>
      </w:r>
      <w:r w:rsidR="00130AF4" w:rsidRPr="00130AF4">
        <w:rPr>
          <w:rFonts w:ascii="Arial" w:hAnsi="Arial" w:cs="Arial"/>
          <w:sz w:val="24"/>
          <w:szCs w:val="24"/>
        </w:rPr>
        <w:t> </w:t>
      </w:r>
      <w:r w:rsidR="00130AF4" w:rsidRPr="00130AF4">
        <w:rPr>
          <w:rFonts w:cs="Arial"/>
          <w:sz w:val="24"/>
          <w:szCs w:val="24"/>
        </w:rPr>
        <w:t>Heinemeyer und Bernd</w:t>
      </w:r>
      <w:r w:rsidR="00130AF4" w:rsidRPr="00130AF4">
        <w:rPr>
          <w:rFonts w:ascii="Arial" w:hAnsi="Arial" w:cs="Arial"/>
          <w:sz w:val="24"/>
          <w:szCs w:val="24"/>
        </w:rPr>
        <w:t> </w:t>
      </w:r>
      <w:r w:rsidR="00130AF4" w:rsidRPr="00130AF4">
        <w:rPr>
          <w:rFonts w:cs="Arial"/>
          <w:sz w:val="24"/>
          <w:szCs w:val="24"/>
        </w:rPr>
        <w:t>Ahlswede an de</w:t>
      </w:r>
      <w:r w:rsidR="00130AF4">
        <w:rPr>
          <w:rFonts w:cs="Arial"/>
          <w:sz w:val="24"/>
          <w:szCs w:val="24"/>
        </w:rPr>
        <w:t>n Standorten der</w:t>
      </w:r>
      <w:r w:rsidR="00130AF4" w:rsidRPr="00130AF4">
        <w:rPr>
          <w:rFonts w:cs="Arial"/>
          <w:sz w:val="24"/>
          <w:szCs w:val="24"/>
        </w:rPr>
        <w:t xml:space="preserve"> Beschilderung rund um Avendshausen.</w:t>
      </w:r>
    </w:p>
    <w:p w14:paraId="3B4E4E21" w14:textId="7E483B72" w:rsidR="00304414" w:rsidRPr="000432E3" w:rsidRDefault="00CF61B7" w:rsidP="00155E9B">
      <w:pPr>
        <w:spacing w:line="312" w:lineRule="auto"/>
        <w:rPr>
          <w:rFonts w:cs="Arial"/>
          <w:sz w:val="24"/>
          <w:szCs w:val="24"/>
        </w:rPr>
      </w:pPr>
      <w:r w:rsidRPr="000432E3">
        <w:rPr>
          <w:rFonts w:cs="Arial"/>
          <w:sz w:val="24"/>
          <w:szCs w:val="24"/>
        </w:rPr>
        <w:t>Ergänzend wurde</w:t>
      </w:r>
      <w:r w:rsidR="00224F5F" w:rsidRPr="000432E3">
        <w:rPr>
          <w:rFonts w:cs="Arial"/>
          <w:sz w:val="24"/>
          <w:szCs w:val="24"/>
        </w:rPr>
        <w:t>,</w:t>
      </w:r>
      <w:r w:rsidRPr="000432E3">
        <w:rPr>
          <w:rFonts w:cs="Arial"/>
          <w:sz w:val="24"/>
          <w:szCs w:val="24"/>
        </w:rPr>
        <w:t xml:space="preserve"> </w:t>
      </w:r>
      <w:r w:rsidR="00093A65" w:rsidRPr="000432E3">
        <w:rPr>
          <w:rFonts w:cs="Arial"/>
          <w:sz w:val="24"/>
          <w:szCs w:val="24"/>
        </w:rPr>
        <w:t>wie bereits bei dem Heldenweg</w:t>
      </w:r>
      <w:r w:rsidR="00224F5F" w:rsidRPr="000432E3">
        <w:rPr>
          <w:rFonts w:cs="Arial"/>
          <w:sz w:val="24"/>
          <w:szCs w:val="24"/>
        </w:rPr>
        <w:t>,</w:t>
      </w:r>
      <w:r w:rsidR="00093A65" w:rsidRPr="000432E3">
        <w:rPr>
          <w:rFonts w:cs="Arial"/>
          <w:sz w:val="24"/>
          <w:szCs w:val="24"/>
        </w:rPr>
        <w:t xml:space="preserve"> e</w:t>
      </w:r>
      <w:r w:rsidRPr="000432E3">
        <w:rPr>
          <w:rFonts w:cs="Arial"/>
          <w:sz w:val="24"/>
          <w:szCs w:val="24"/>
        </w:rPr>
        <w:t>ine Kooperationsvereinbarung mit dem Dachverband Weserbergland Tourismus e. V. geschlossen. Diese regelte insbesondere die Logonutzung sowie die Einhaltung und Erfüllung der für den Wanderweg geltenden Kriterien.</w:t>
      </w:r>
    </w:p>
    <w:p w14:paraId="2DB2A4A4" w14:textId="77777777" w:rsidR="000338DE" w:rsidRPr="00AD66A0" w:rsidRDefault="000338DE">
      <w:pPr>
        <w:spacing w:line="336" w:lineRule="auto"/>
        <w:rPr>
          <w:rFonts w:cs="Arial"/>
          <w:sz w:val="24"/>
          <w:szCs w:val="24"/>
        </w:rPr>
      </w:pPr>
    </w:p>
    <w:sectPr w:rsidR="000338DE" w:rsidRPr="00AD66A0" w:rsidSect="00892553">
      <w:headerReference w:type="even" r:id="rId9"/>
      <w:headerReference w:type="default" r:id="rId10"/>
      <w:headerReference w:type="first" r:id="rId11"/>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D3AE" w14:textId="77777777" w:rsidR="00526BC5" w:rsidRDefault="00526BC5" w:rsidP="001C2BFC">
      <w:r>
        <w:separator/>
      </w:r>
    </w:p>
  </w:endnote>
  <w:endnote w:type="continuationSeparator" w:id="0">
    <w:p w14:paraId="18A34C2A" w14:textId="77777777" w:rsidR="00526BC5" w:rsidRDefault="00526BC5"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62CC9" w14:textId="77777777" w:rsidR="00526BC5" w:rsidRDefault="00526BC5" w:rsidP="001C2BFC">
      <w:r>
        <w:separator/>
      </w:r>
    </w:p>
  </w:footnote>
  <w:footnote w:type="continuationSeparator" w:id="0">
    <w:p w14:paraId="0BD877F1" w14:textId="77777777" w:rsidR="00526BC5" w:rsidRDefault="00526BC5"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1D9A" w14:textId="77777777" w:rsidR="001C2BFC" w:rsidRDefault="00130AF4">
    <w:pPr>
      <w:pStyle w:val="Kopfzeile"/>
    </w:pPr>
    <w:r>
      <w:rPr>
        <w:noProof/>
      </w:rPr>
      <w:pict w14:anchorId="13AE0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1026"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9E11" w14:textId="77777777" w:rsidR="001C2BFC" w:rsidRDefault="00BC1052">
    <w:pPr>
      <w:pStyle w:val="Kopfzeile"/>
    </w:pPr>
    <w:r>
      <w:rPr>
        <w:noProof/>
      </w:rPr>
      <w:drawing>
        <wp:anchor distT="0" distB="0" distL="114300" distR="114300" simplePos="0" relativeHeight="251660288" behindDoc="0" locked="0" layoutInCell="1" allowOverlap="1" wp14:anchorId="170857E0" wp14:editId="361FE506">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00A1D6F3" wp14:editId="5BBFCB7E">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61C3" w14:textId="77777777" w:rsidR="001C2BFC" w:rsidRDefault="00130AF4">
    <w:pPr>
      <w:pStyle w:val="Kopfzeile"/>
    </w:pPr>
    <w:r>
      <w:rPr>
        <w:noProof/>
      </w:rPr>
      <w:pict w14:anchorId="67EE8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1025"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81810"/>
    <w:multiLevelType w:val="multilevel"/>
    <w:tmpl w:val="B9D6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569ED"/>
    <w:multiLevelType w:val="multilevel"/>
    <w:tmpl w:val="086C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3806373">
    <w:abstractNumId w:val="0"/>
  </w:num>
  <w:num w:numId="2" w16cid:durableId="1113206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consecutiveHyphenLimit w:val="3"/>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BC5"/>
    <w:rsid w:val="000144CE"/>
    <w:rsid w:val="00032115"/>
    <w:rsid w:val="000338DE"/>
    <w:rsid w:val="000432E3"/>
    <w:rsid w:val="00043F9A"/>
    <w:rsid w:val="000812C6"/>
    <w:rsid w:val="00093A65"/>
    <w:rsid w:val="000C4531"/>
    <w:rsid w:val="000E421E"/>
    <w:rsid w:val="001250B9"/>
    <w:rsid w:val="001304FB"/>
    <w:rsid w:val="00130AF4"/>
    <w:rsid w:val="00155E9B"/>
    <w:rsid w:val="001A7122"/>
    <w:rsid w:val="001C2BFC"/>
    <w:rsid w:val="002052EF"/>
    <w:rsid w:val="00222D45"/>
    <w:rsid w:val="00224F5F"/>
    <w:rsid w:val="00244C01"/>
    <w:rsid w:val="00263418"/>
    <w:rsid w:val="00290DB1"/>
    <w:rsid w:val="00297096"/>
    <w:rsid w:val="002C54F1"/>
    <w:rsid w:val="002D3183"/>
    <w:rsid w:val="002F59D2"/>
    <w:rsid w:val="00304414"/>
    <w:rsid w:val="00386C0E"/>
    <w:rsid w:val="003B38AA"/>
    <w:rsid w:val="004434C2"/>
    <w:rsid w:val="0048413D"/>
    <w:rsid w:val="004B1AF0"/>
    <w:rsid w:val="004B698E"/>
    <w:rsid w:val="004F13EB"/>
    <w:rsid w:val="0051014F"/>
    <w:rsid w:val="00526BC5"/>
    <w:rsid w:val="005709AF"/>
    <w:rsid w:val="00613E9D"/>
    <w:rsid w:val="00626FE4"/>
    <w:rsid w:val="00695F2A"/>
    <w:rsid w:val="006C1DF8"/>
    <w:rsid w:val="006C1F94"/>
    <w:rsid w:val="006F0DC1"/>
    <w:rsid w:val="00734A51"/>
    <w:rsid w:val="00767447"/>
    <w:rsid w:val="00797766"/>
    <w:rsid w:val="007A0FF5"/>
    <w:rsid w:val="007B38EB"/>
    <w:rsid w:val="007B3EE2"/>
    <w:rsid w:val="007E7F51"/>
    <w:rsid w:val="00892553"/>
    <w:rsid w:val="008C5893"/>
    <w:rsid w:val="008E33BA"/>
    <w:rsid w:val="009B40C2"/>
    <w:rsid w:val="009C071F"/>
    <w:rsid w:val="009E61DF"/>
    <w:rsid w:val="00A1439B"/>
    <w:rsid w:val="00A30E7C"/>
    <w:rsid w:val="00A77C27"/>
    <w:rsid w:val="00A91A1B"/>
    <w:rsid w:val="00AD3DBD"/>
    <w:rsid w:val="00AD66A0"/>
    <w:rsid w:val="00B613D2"/>
    <w:rsid w:val="00B75AE6"/>
    <w:rsid w:val="00BA407F"/>
    <w:rsid w:val="00BC1052"/>
    <w:rsid w:val="00BD1281"/>
    <w:rsid w:val="00BE2706"/>
    <w:rsid w:val="00C053D0"/>
    <w:rsid w:val="00C2284B"/>
    <w:rsid w:val="00C22C41"/>
    <w:rsid w:val="00C436FA"/>
    <w:rsid w:val="00C47283"/>
    <w:rsid w:val="00C66E1A"/>
    <w:rsid w:val="00C83189"/>
    <w:rsid w:val="00CA3699"/>
    <w:rsid w:val="00CE45DF"/>
    <w:rsid w:val="00CE5848"/>
    <w:rsid w:val="00CF61B7"/>
    <w:rsid w:val="00CF755F"/>
    <w:rsid w:val="00D37EAA"/>
    <w:rsid w:val="00D43EB8"/>
    <w:rsid w:val="00DF5AA4"/>
    <w:rsid w:val="00E10871"/>
    <w:rsid w:val="00E17885"/>
    <w:rsid w:val="00E17CF7"/>
    <w:rsid w:val="00E673FC"/>
    <w:rsid w:val="00E84EEB"/>
    <w:rsid w:val="00E86FA3"/>
    <w:rsid w:val="00EA4569"/>
    <w:rsid w:val="00F05E30"/>
    <w:rsid w:val="00F41283"/>
    <w:rsid w:val="00F44D42"/>
    <w:rsid w:val="00F535F3"/>
    <w:rsid w:val="00F552BC"/>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01876"/>
  <w15:chartTrackingRefBased/>
  <w15:docId w15:val="{C9A0124C-435A-4084-898B-7F8EA158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paragraph" w:styleId="berschrift3">
    <w:name w:val="heading 3"/>
    <w:basedOn w:val="Standard"/>
    <w:next w:val="Standard"/>
    <w:link w:val="berschrift3Zchn"/>
    <w:uiPriority w:val="9"/>
    <w:semiHidden/>
    <w:unhideWhenUsed/>
    <w:qFormat/>
    <w:rsid w:val="000338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0338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6C1DF8"/>
    <w:rPr>
      <w:color w:val="0563C1" w:themeColor="hyperlink"/>
      <w:u w:val="single"/>
    </w:rPr>
  </w:style>
  <w:style w:type="character" w:customStyle="1" w:styleId="berschrift3Zchn">
    <w:name w:val="Überschrift 3 Zchn"/>
    <w:basedOn w:val="Absatz-Standardschriftart"/>
    <w:link w:val="berschrift3"/>
    <w:uiPriority w:val="9"/>
    <w:semiHidden/>
    <w:rsid w:val="000338DE"/>
    <w:rPr>
      <w:rFonts w:asciiTheme="majorHAnsi" w:eastAsiaTheme="majorEastAsia" w:hAnsiTheme="majorHAnsi" w:cstheme="majorBidi"/>
      <w:color w:val="1F4D78" w:themeColor="accent1" w:themeShade="7F"/>
      <w:sz w:val="24"/>
      <w:szCs w:val="24"/>
      <w:lang w:eastAsia="de-DE"/>
    </w:rPr>
  </w:style>
  <w:style w:type="character" w:customStyle="1" w:styleId="berschrift4Zchn">
    <w:name w:val="Überschrift 4 Zchn"/>
    <w:basedOn w:val="Absatz-Standardschriftart"/>
    <w:link w:val="berschrift4"/>
    <w:uiPriority w:val="9"/>
    <w:semiHidden/>
    <w:rsid w:val="000338DE"/>
    <w:rPr>
      <w:rFonts w:asciiTheme="majorHAnsi" w:eastAsiaTheme="majorEastAsia" w:hAnsiTheme="majorHAnsi" w:cstheme="majorBidi"/>
      <w:i/>
      <w:iCs/>
      <w:color w:val="2E74B5" w:themeColor="accent1" w:themeShade="BF"/>
      <w:sz w:val="27"/>
      <w:lang w:eastAsia="de-DE"/>
    </w:rPr>
  </w:style>
  <w:style w:type="character" w:styleId="NichtaufgelsteErwhnung">
    <w:name w:val="Unresolved Mention"/>
    <w:basedOn w:val="Absatz-Standardschriftart"/>
    <w:uiPriority w:val="99"/>
    <w:semiHidden/>
    <w:unhideWhenUsed/>
    <w:rsid w:val="00033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220145">
      <w:bodyDiv w:val="1"/>
      <w:marLeft w:val="0"/>
      <w:marRight w:val="0"/>
      <w:marTop w:val="0"/>
      <w:marBottom w:val="0"/>
      <w:divBdr>
        <w:top w:val="none" w:sz="0" w:space="0" w:color="auto"/>
        <w:left w:val="none" w:sz="0" w:space="0" w:color="auto"/>
        <w:bottom w:val="none" w:sz="0" w:space="0" w:color="auto"/>
        <w:right w:val="none" w:sz="0" w:space="0" w:color="auto"/>
      </w:divBdr>
    </w:div>
    <w:div w:id="1029530996">
      <w:bodyDiv w:val="1"/>
      <w:marLeft w:val="0"/>
      <w:marRight w:val="0"/>
      <w:marTop w:val="0"/>
      <w:marBottom w:val="0"/>
      <w:divBdr>
        <w:top w:val="none" w:sz="0" w:space="0" w:color="auto"/>
        <w:left w:val="none" w:sz="0" w:space="0" w:color="auto"/>
        <w:bottom w:val="none" w:sz="0" w:space="0" w:color="auto"/>
        <w:right w:val="none" w:sz="0" w:space="0" w:color="auto"/>
      </w:divBdr>
    </w:div>
    <w:div w:id="1043139558">
      <w:bodyDiv w:val="1"/>
      <w:marLeft w:val="0"/>
      <w:marRight w:val="0"/>
      <w:marTop w:val="0"/>
      <w:marBottom w:val="0"/>
      <w:divBdr>
        <w:top w:val="none" w:sz="0" w:space="0" w:color="auto"/>
        <w:left w:val="none" w:sz="0" w:space="0" w:color="auto"/>
        <w:bottom w:val="none" w:sz="0" w:space="0" w:color="auto"/>
        <w:right w:val="none" w:sz="0" w:space="0" w:color="auto"/>
      </w:divBdr>
      <w:divsChild>
        <w:div w:id="1143546674">
          <w:marLeft w:val="0"/>
          <w:marRight w:val="0"/>
          <w:marTop w:val="0"/>
          <w:marBottom w:val="0"/>
          <w:divBdr>
            <w:top w:val="none" w:sz="0" w:space="0" w:color="auto"/>
            <w:left w:val="none" w:sz="0" w:space="0" w:color="auto"/>
            <w:bottom w:val="none" w:sz="0" w:space="0" w:color="auto"/>
            <w:right w:val="none" w:sz="0" w:space="0" w:color="auto"/>
          </w:divBdr>
        </w:div>
      </w:divsChild>
    </w:div>
    <w:div w:id="1352148515">
      <w:bodyDiv w:val="1"/>
      <w:marLeft w:val="0"/>
      <w:marRight w:val="0"/>
      <w:marTop w:val="0"/>
      <w:marBottom w:val="0"/>
      <w:divBdr>
        <w:top w:val="none" w:sz="0" w:space="0" w:color="auto"/>
        <w:left w:val="none" w:sz="0" w:space="0" w:color="auto"/>
        <w:bottom w:val="none" w:sz="0" w:space="0" w:color="auto"/>
        <w:right w:val="none" w:sz="0" w:space="0" w:color="auto"/>
      </w:divBdr>
      <w:divsChild>
        <w:div w:id="461970037">
          <w:marLeft w:val="0"/>
          <w:marRight w:val="0"/>
          <w:marTop w:val="0"/>
          <w:marBottom w:val="0"/>
          <w:divBdr>
            <w:top w:val="none" w:sz="0" w:space="0" w:color="auto"/>
            <w:left w:val="none" w:sz="0" w:space="0" w:color="auto"/>
            <w:bottom w:val="none" w:sz="0" w:space="0" w:color="auto"/>
            <w:right w:val="none" w:sz="0" w:space="0" w:color="auto"/>
          </w:divBdr>
        </w:div>
        <w:div w:id="1784376893">
          <w:marLeft w:val="0"/>
          <w:marRight w:val="0"/>
          <w:marTop w:val="0"/>
          <w:marBottom w:val="0"/>
          <w:divBdr>
            <w:top w:val="none" w:sz="0" w:space="0" w:color="auto"/>
            <w:left w:val="none" w:sz="0" w:space="0" w:color="auto"/>
            <w:bottom w:val="none" w:sz="0" w:space="0" w:color="auto"/>
            <w:right w:val="none" w:sz="0" w:space="0" w:color="auto"/>
          </w:divBdr>
          <w:divsChild>
            <w:div w:id="68774582">
              <w:marLeft w:val="0"/>
              <w:marRight w:val="0"/>
              <w:marTop w:val="0"/>
              <w:marBottom w:val="270"/>
              <w:divBdr>
                <w:top w:val="none" w:sz="0" w:space="0" w:color="auto"/>
                <w:left w:val="none" w:sz="0" w:space="0" w:color="auto"/>
                <w:bottom w:val="none" w:sz="0" w:space="0" w:color="auto"/>
                <w:right w:val="none" w:sz="0" w:space="0" w:color="auto"/>
              </w:divBdr>
              <w:divsChild>
                <w:div w:id="449052859">
                  <w:marLeft w:val="0"/>
                  <w:marRight w:val="0"/>
                  <w:marTop w:val="0"/>
                  <w:marBottom w:val="0"/>
                  <w:divBdr>
                    <w:top w:val="none" w:sz="0" w:space="0" w:color="auto"/>
                    <w:left w:val="none" w:sz="0" w:space="0" w:color="auto"/>
                    <w:bottom w:val="none" w:sz="0" w:space="0" w:color="auto"/>
                    <w:right w:val="none" w:sz="0" w:space="0" w:color="auto"/>
                  </w:divBdr>
                  <w:divsChild>
                    <w:div w:id="4092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62">
      <w:bodyDiv w:val="1"/>
      <w:marLeft w:val="0"/>
      <w:marRight w:val="0"/>
      <w:marTop w:val="0"/>
      <w:marBottom w:val="0"/>
      <w:divBdr>
        <w:top w:val="none" w:sz="0" w:space="0" w:color="auto"/>
        <w:left w:val="none" w:sz="0" w:space="0" w:color="auto"/>
        <w:bottom w:val="none" w:sz="0" w:space="0" w:color="auto"/>
        <w:right w:val="none" w:sz="0" w:space="0" w:color="auto"/>
      </w:divBdr>
    </w:div>
    <w:div w:id="1648362260">
      <w:bodyDiv w:val="1"/>
      <w:marLeft w:val="0"/>
      <w:marRight w:val="0"/>
      <w:marTop w:val="0"/>
      <w:marBottom w:val="0"/>
      <w:divBdr>
        <w:top w:val="none" w:sz="0" w:space="0" w:color="auto"/>
        <w:left w:val="none" w:sz="0" w:space="0" w:color="auto"/>
        <w:bottom w:val="none" w:sz="0" w:space="0" w:color="auto"/>
        <w:right w:val="none" w:sz="0" w:space="0" w:color="auto"/>
      </w:divBdr>
      <w:divsChild>
        <w:div w:id="2123062333">
          <w:marLeft w:val="0"/>
          <w:marRight w:val="0"/>
          <w:marTop w:val="0"/>
          <w:marBottom w:val="0"/>
          <w:divBdr>
            <w:top w:val="none" w:sz="0" w:space="0" w:color="auto"/>
            <w:left w:val="none" w:sz="0" w:space="0" w:color="auto"/>
            <w:bottom w:val="none" w:sz="0" w:space="0" w:color="auto"/>
            <w:right w:val="none" w:sz="0" w:space="0" w:color="auto"/>
          </w:divBdr>
        </w:div>
        <w:div w:id="57440360">
          <w:marLeft w:val="0"/>
          <w:marRight w:val="0"/>
          <w:marTop w:val="0"/>
          <w:marBottom w:val="0"/>
          <w:divBdr>
            <w:top w:val="none" w:sz="0" w:space="0" w:color="auto"/>
            <w:left w:val="none" w:sz="0" w:space="0" w:color="auto"/>
            <w:bottom w:val="none" w:sz="0" w:space="0" w:color="auto"/>
            <w:right w:val="none" w:sz="0" w:space="0" w:color="auto"/>
          </w:divBdr>
          <w:divsChild>
            <w:div w:id="817767343">
              <w:marLeft w:val="0"/>
              <w:marRight w:val="0"/>
              <w:marTop w:val="0"/>
              <w:marBottom w:val="270"/>
              <w:divBdr>
                <w:top w:val="none" w:sz="0" w:space="0" w:color="auto"/>
                <w:left w:val="none" w:sz="0" w:space="0" w:color="auto"/>
                <w:bottom w:val="none" w:sz="0" w:space="0" w:color="auto"/>
                <w:right w:val="none" w:sz="0" w:space="0" w:color="auto"/>
              </w:divBdr>
              <w:divsChild>
                <w:div w:id="1391660661">
                  <w:marLeft w:val="0"/>
                  <w:marRight w:val="0"/>
                  <w:marTop w:val="0"/>
                  <w:marBottom w:val="0"/>
                  <w:divBdr>
                    <w:top w:val="none" w:sz="0" w:space="0" w:color="auto"/>
                    <w:left w:val="none" w:sz="0" w:space="0" w:color="auto"/>
                    <w:bottom w:val="none" w:sz="0" w:space="0" w:color="auto"/>
                    <w:right w:val="none" w:sz="0" w:space="0" w:color="auto"/>
                  </w:divBdr>
                  <w:divsChild>
                    <w:div w:id="5897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619296">
      <w:bodyDiv w:val="1"/>
      <w:marLeft w:val="0"/>
      <w:marRight w:val="0"/>
      <w:marTop w:val="0"/>
      <w:marBottom w:val="0"/>
      <w:divBdr>
        <w:top w:val="none" w:sz="0" w:space="0" w:color="auto"/>
        <w:left w:val="none" w:sz="0" w:space="0" w:color="auto"/>
        <w:bottom w:val="none" w:sz="0" w:space="0" w:color="auto"/>
        <w:right w:val="none" w:sz="0" w:space="0" w:color="auto"/>
      </w:divBdr>
      <w:divsChild>
        <w:div w:id="1954825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nbeck-tourismus.de/tour/panoramaweg-weite-wiesen-grosse-blick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83097-578B-4D54-B38A-BC520B7E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638</Words>
  <Characters>4021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Ronja Gillmann</cp:lastModifiedBy>
  <cp:revision>18</cp:revision>
  <cp:lastPrinted>2026-05-12T13:29:00Z</cp:lastPrinted>
  <dcterms:created xsi:type="dcterms:W3CDTF">2026-05-07T09:21:00Z</dcterms:created>
  <dcterms:modified xsi:type="dcterms:W3CDTF">2026-05-13T08:34:00Z</dcterms:modified>
</cp:coreProperties>
</file>